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620B" w14:textId="77777777" w:rsidR="009E2C89" w:rsidRPr="003C373F" w:rsidRDefault="009E2C89" w:rsidP="00550619">
      <w:pPr>
        <w:jc w:val="left"/>
        <w:rPr>
          <w:rFonts w:asciiTheme="minorBidi" w:hAnsiTheme="minorBidi" w:cstheme="minorBidi"/>
          <w:sz w:val="24"/>
          <w:szCs w:val="24"/>
          <w:rtl/>
        </w:rPr>
      </w:pPr>
    </w:p>
    <w:p w14:paraId="0DC6E996" w14:textId="77777777" w:rsidR="009E2C89" w:rsidRPr="003C373F" w:rsidRDefault="00D15A44" w:rsidP="00550619">
      <w:pPr>
        <w:ind w:left="6480"/>
        <w:jc w:val="left"/>
        <w:rPr>
          <w:rFonts w:asciiTheme="minorBidi" w:hAnsiTheme="minorBidi" w:cstheme="minorBidi"/>
          <w:sz w:val="24"/>
          <w:szCs w:val="24"/>
          <w:rtl/>
        </w:rPr>
      </w:pPr>
      <w:r w:rsidRPr="003C373F">
        <w:rPr>
          <w:rFonts w:asciiTheme="minorBidi" w:hAnsiTheme="minorBidi" w:cstheme="minorBidi"/>
          <w:sz w:val="24"/>
          <w:szCs w:val="24"/>
          <w:rtl/>
        </w:rPr>
        <w:t xml:space="preserve">5 </w:t>
      </w:r>
      <w:r w:rsidRPr="003C373F">
        <w:rPr>
          <w:rFonts w:asciiTheme="minorBidi" w:hAnsiTheme="minorBidi" w:cstheme="minorBidi" w:hint="cs"/>
          <w:sz w:val="24"/>
          <w:szCs w:val="24"/>
          <w:rtl/>
        </w:rPr>
        <w:t>בינואר</w:t>
      </w:r>
      <w:r w:rsidRPr="003C373F">
        <w:rPr>
          <w:rFonts w:asciiTheme="minorBidi" w:hAnsiTheme="minorBidi" w:cstheme="minorBidi"/>
          <w:sz w:val="24"/>
          <w:szCs w:val="24"/>
          <w:rtl/>
        </w:rPr>
        <w:t xml:space="preserve"> 2022</w:t>
      </w:r>
    </w:p>
    <w:p w14:paraId="22FBE2B3" w14:textId="77777777" w:rsidR="00030D9B" w:rsidRPr="00550619" w:rsidRDefault="00030D9B" w:rsidP="00550619">
      <w:pPr>
        <w:pStyle w:val="Heading1"/>
        <w:rPr>
          <w:rFonts w:asciiTheme="minorBidi" w:hAnsiTheme="minorBidi" w:cstheme="minorBidi"/>
          <w:color w:val="auto"/>
          <w:rtl/>
        </w:rPr>
      </w:pPr>
      <w:r w:rsidRPr="00550619">
        <w:rPr>
          <w:rFonts w:asciiTheme="minorBidi" w:hAnsiTheme="minorBidi" w:cstheme="minorBidi"/>
          <w:color w:val="auto"/>
          <w:rtl/>
        </w:rPr>
        <w:t xml:space="preserve">בנק דיסקונט </w:t>
      </w:r>
      <w:r w:rsidR="000A70C2" w:rsidRPr="00550619">
        <w:rPr>
          <w:rFonts w:asciiTheme="minorBidi" w:hAnsiTheme="minorBidi" w:cstheme="minorBidi"/>
          <w:color w:val="auto"/>
          <w:rtl/>
        </w:rPr>
        <w:t>מגביר את התחרות במערכת הבנקאית</w:t>
      </w:r>
      <w:r w:rsidRPr="00550619">
        <w:rPr>
          <w:rFonts w:asciiTheme="minorBidi" w:hAnsiTheme="minorBidi" w:cstheme="minorBidi"/>
          <w:color w:val="auto"/>
          <w:rtl/>
        </w:rPr>
        <w:t>:</w:t>
      </w:r>
    </w:p>
    <w:p w14:paraId="3434B11F" w14:textId="77777777" w:rsidR="00030D9B" w:rsidRPr="00550619" w:rsidRDefault="00030D9B" w:rsidP="00550619">
      <w:pPr>
        <w:pStyle w:val="Heading1"/>
        <w:rPr>
          <w:rFonts w:asciiTheme="minorBidi" w:hAnsiTheme="minorBidi" w:cstheme="minorBidi"/>
          <w:color w:val="auto"/>
          <w:rtl/>
        </w:rPr>
      </w:pPr>
      <w:r w:rsidRPr="00550619">
        <w:rPr>
          <w:rFonts w:asciiTheme="minorBidi" w:hAnsiTheme="minorBidi" w:cstheme="minorBidi"/>
          <w:color w:val="auto"/>
          <w:rtl/>
        </w:rPr>
        <w:t>מבטל את ריבית החובה עד ל-2,000 שקל</w:t>
      </w:r>
    </w:p>
    <w:p w14:paraId="3D935A51" w14:textId="77777777" w:rsidR="003E79FE" w:rsidRPr="003C373F" w:rsidRDefault="003E79FE" w:rsidP="00550619">
      <w:pPr>
        <w:spacing w:after="0"/>
        <w:jc w:val="left"/>
        <w:rPr>
          <w:rFonts w:asciiTheme="minorBidi" w:hAnsiTheme="minorBidi" w:cstheme="minorBidi"/>
          <w:b/>
          <w:bCs/>
          <w:color w:val="404041"/>
          <w:sz w:val="24"/>
          <w:szCs w:val="24"/>
          <w:shd w:val="clear" w:color="auto" w:fill="FFFFFF"/>
          <w:rtl/>
        </w:rPr>
      </w:pPr>
    </w:p>
    <w:p w14:paraId="786D7642" w14:textId="4D3CB0DA" w:rsidR="006C11D8" w:rsidRPr="003C373F" w:rsidRDefault="00030D9B" w:rsidP="00550619">
      <w:pPr>
        <w:spacing w:after="0" w:line="360" w:lineRule="auto"/>
        <w:jc w:val="left"/>
        <w:rPr>
          <w:rFonts w:ascii="Arial" w:hAnsi="Arial" w:cs="Arial"/>
          <w:b/>
          <w:bCs/>
          <w:sz w:val="24"/>
          <w:szCs w:val="24"/>
          <w:rtl/>
        </w:rPr>
      </w:pPr>
      <w:r w:rsidRPr="003C373F">
        <w:rPr>
          <w:rFonts w:asciiTheme="minorBidi" w:hAnsiTheme="minorBidi" w:cstheme="minorBidi" w:hint="cs"/>
          <w:b/>
          <w:bCs/>
          <w:sz w:val="24"/>
          <w:szCs w:val="24"/>
          <w:shd w:val="clear" w:color="auto" w:fill="FFFFFF"/>
          <w:rtl/>
        </w:rPr>
        <w:t>בנק</w:t>
      </w:r>
      <w:r w:rsidRPr="003C373F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  <w:rtl/>
        </w:rPr>
        <w:t xml:space="preserve"> דיסקונט יוצא במהלך </w:t>
      </w:r>
      <w:r w:rsidR="000A70C2" w:rsidRPr="003C373F">
        <w:rPr>
          <w:rFonts w:asciiTheme="minorBidi" w:hAnsiTheme="minorBidi" w:cstheme="minorBidi" w:hint="cs"/>
          <w:b/>
          <w:bCs/>
          <w:sz w:val="24"/>
          <w:szCs w:val="24"/>
          <w:shd w:val="clear" w:color="auto" w:fill="FFFFFF"/>
          <w:rtl/>
        </w:rPr>
        <w:t>תחרותי</w:t>
      </w:r>
      <w:r w:rsidR="000A70C2" w:rsidRPr="003C373F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="000A70C2" w:rsidRPr="003C373F">
        <w:rPr>
          <w:rFonts w:asciiTheme="minorBidi" w:hAnsiTheme="minorBidi" w:cstheme="minorBidi" w:hint="cs"/>
          <w:b/>
          <w:bCs/>
          <w:sz w:val="24"/>
          <w:szCs w:val="24"/>
          <w:shd w:val="clear" w:color="auto" w:fill="FFFFFF"/>
          <w:rtl/>
        </w:rPr>
        <w:t>פורץ</w:t>
      </w:r>
      <w:r w:rsidR="000A70C2" w:rsidRPr="003C373F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="000A70C2" w:rsidRPr="003C373F">
        <w:rPr>
          <w:rFonts w:asciiTheme="minorBidi" w:hAnsiTheme="minorBidi" w:cstheme="minorBidi" w:hint="cs"/>
          <w:b/>
          <w:bCs/>
          <w:sz w:val="24"/>
          <w:szCs w:val="24"/>
          <w:shd w:val="clear" w:color="auto" w:fill="FFFFFF"/>
          <w:rtl/>
        </w:rPr>
        <w:t>דרך</w:t>
      </w:r>
      <w:r w:rsidR="009901CE" w:rsidRPr="003C373F">
        <w:rPr>
          <w:rFonts w:ascii="Arial" w:hAnsi="Arial" w:cs="Arial" w:hint="cs"/>
          <w:b/>
          <w:bCs/>
          <w:sz w:val="24"/>
          <w:szCs w:val="24"/>
          <w:rtl/>
        </w:rPr>
        <w:t xml:space="preserve"> המטפל</w:t>
      </w:r>
      <w:r w:rsidR="006C11D8" w:rsidRPr="003C373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9901CE" w:rsidRPr="003C373F">
        <w:rPr>
          <w:rFonts w:ascii="Arial" w:hAnsi="Arial" w:cs="Arial" w:hint="cs"/>
          <w:b/>
          <w:bCs/>
          <w:sz w:val="24"/>
          <w:szCs w:val="24"/>
          <w:rtl/>
        </w:rPr>
        <w:t>ב</w:t>
      </w:r>
      <w:r w:rsidR="006C11D8" w:rsidRPr="003C373F">
        <w:rPr>
          <w:rFonts w:ascii="Arial" w:hAnsi="Arial" w:cs="Arial"/>
          <w:b/>
          <w:bCs/>
          <w:sz w:val="24"/>
          <w:szCs w:val="24"/>
          <w:rtl/>
        </w:rPr>
        <w:t>אחד הנושאים המטרידים ביותר את הלקוחות</w:t>
      </w:r>
      <w:r w:rsidR="002634CE" w:rsidRPr="003C373F">
        <w:rPr>
          <w:rFonts w:ascii="Arial" w:hAnsi="Arial" w:cs="Arial" w:hint="cs"/>
          <w:b/>
          <w:bCs/>
          <w:sz w:val="24"/>
          <w:szCs w:val="24"/>
          <w:rtl/>
        </w:rPr>
        <w:t>:</w:t>
      </w:r>
      <w:r w:rsidR="006C11D8" w:rsidRPr="003C373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9943BA" w:rsidRPr="003C373F">
        <w:rPr>
          <w:rFonts w:ascii="Arial" w:hAnsi="Arial" w:cs="Arial" w:hint="cs"/>
          <w:b/>
          <w:bCs/>
          <w:sz w:val="24"/>
          <w:szCs w:val="24"/>
          <w:rtl/>
        </w:rPr>
        <w:t xml:space="preserve">צמצום </w:t>
      </w:r>
      <w:r w:rsidR="00861540" w:rsidRPr="003C373F">
        <w:rPr>
          <w:rFonts w:ascii="Arial" w:hAnsi="Arial" w:cs="Arial" w:hint="cs"/>
          <w:b/>
          <w:bCs/>
          <w:sz w:val="24"/>
          <w:szCs w:val="24"/>
          <w:rtl/>
        </w:rPr>
        <w:t xml:space="preserve">עלויות </w:t>
      </w:r>
      <w:r w:rsidR="006C11D8" w:rsidRPr="003C373F">
        <w:rPr>
          <w:rFonts w:ascii="Arial" w:hAnsi="Arial" w:cs="Arial"/>
          <w:b/>
          <w:bCs/>
          <w:sz w:val="24"/>
          <w:szCs w:val="24"/>
          <w:rtl/>
        </w:rPr>
        <w:t xml:space="preserve">המינוס בחשבון </w:t>
      </w:r>
      <w:proofErr w:type="spellStart"/>
      <w:r w:rsidR="006C11D8" w:rsidRPr="003C373F">
        <w:rPr>
          <w:rFonts w:ascii="Arial" w:hAnsi="Arial" w:cs="Arial"/>
          <w:b/>
          <w:bCs/>
          <w:sz w:val="24"/>
          <w:szCs w:val="24"/>
          <w:rtl/>
        </w:rPr>
        <w:t>העו"ש</w:t>
      </w:r>
      <w:proofErr w:type="spellEnd"/>
      <w:r w:rsidR="006C11D8" w:rsidRPr="003C373F">
        <w:rPr>
          <w:rFonts w:ascii="Arial" w:hAnsi="Arial" w:cs="Arial"/>
          <w:b/>
          <w:bCs/>
          <w:sz w:val="24"/>
          <w:szCs w:val="24"/>
          <w:rtl/>
        </w:rPr>
        <w:t xml:space="preserve"> (</w:t>
      </w:r>
      <w:proofErr w:type="spellStart"/>
      <w:r w:rsidR="006C11D8" w:rsidRPr="003C373F">
        <w:rPr>
          <w:rFonts w:ascii="Arial" w:hAnsi="Arial" w:cs="Arial"/>
          <w:b/>
          <w:bCs/>
          <w:sz w:val="24"/>
          <w:szCs w:val="24"/>
          <w:rtl/>
        </w:rPr>
        <w:t>האוברדראפט</w:t>
      </w:r>
      <w:proofErr w:type="spellEnd"/>
      <w:r w:rsidR="006C11D8" w:rsidRPr="003C373F">
        <w:rPr>
          <w:rFonts w:ascii="Arial" w:hAnsi="Arial" w:cs="Arial"/>
          <w:b/>
          <w:bCs/>
          <w:sz w:val="24"/>
          <w:szCs w:val="24"/>
          <w:rtl/>
        </w:rPr>
        <w:t>). בין המהלכים עליהם מכריז היום הבנק:</w:t>
      </w:r>
    </w:p>
    <w:p w14:paraId="6F759EE1" w14:textId="10CD7D06" w:rsidR="00155E6E" w:rsidRPr="003C373F" w:rsidRDefault="00155E6E" w:rsidP="00550619">
      <w:pPr>
        <w:pStyle w:val="ListParagraph"/>
        <w:numPr>
          <w:ilvl w:val="0"/>
          <w:numId w:val="1"/>
        </w:numPr>
        <w:spacing w:after="180" w:line="360" w:lineRule="auto"/>
        <w:jc w:val="left"/>
        <w:rPr>
          <w:rFonts w:asciiTheme="minorBidi" w:hAnsiTheme="minorBidi" w:cstheme="minorBidi"/>
          <w:sz w:val="24"/>
          <w:szCs w:val="24"/>
        </w:rPr>
      </w:pPr>
      <w:r w:rsidRPr="003C373F">
        <w:rPr>
          <w:rFonts w:asciiTheme="minorBidi" w:hAnsiTheme="minorBidi" w:cstheme="minorBidi"/>
          <w:sz w:val="24"/>
          <w:szCs w:val="24"/>
          <w:rtl/>
        </w:rPr>
        <w:t xml:space="preserve">ביטול ריבית החובה בחשבון </w:t>
      </w:r>
      <w:proofErr w:type="spellStart"/>
      <w:r w:rsidRPr="003C373F">
        <w:rPr>
          <w:rFonts w:asciiTheme="minorBidi" w:hAnsiTheme="minorBidi" w:cstheme="minorBidi"/>
          <w:sz w:val="24"/>
          <w:szCs w:val="24"/>
          <w:rtl/>
        </w:rPr>
        <w:t>העו"ש</w:t>
      </w:r>
      <w:proofErr w:type="spellEnd"/>
      <w:r w:rsidRPr="003C373F">
        <w:rPr>
          <w:rFonts w:asciiTheme="minorBidi" w:hAnsiTheme="minorBidi" w:cstheme="minorBidi"/>
          <w:sz w:val="24"/>
          <w:szCs w:val="24"/>
          <w:rtl/>
        </w:rPr>
        <w:t xml:space="preserve"> (</w:t>
      </w:r>
      <w:proofErr w:type="spellStart"/>
      <w:r w:rsidRPr="003C373F">
        <w:rPr>
          <w:rFonts w:asciiTheme="minorBidi" w:hAnsiTheme="minorBidi" w:cstheme="minorBidi"/>
          <w:sz w:val="24"/>
          <w:szCs w:val="24"/>
          <w:rtl/>
        </w:rPr>
        <w:t>אוברדר</w:t>
      </w:r>
      <w:r w:rsidRPr="003C373F">
        <w:rPr>
          <w:rFonts w:asciiTheme="minorBidi" w:hAnsiTheme="minorBidi" w:cstheme="minorBidi" w:hint="cs"/>
          <w:sz w:val="24"/>
          <w:szCs w:val="24"/>
          <w:rtl/>
        </w:rPr>
        <w:t>א</w:t>
      </w:r>
      <w:r w:rsidRPr="003C373F">
        <w:rPr>
          <w:rFonts w:asciiTheme="minorBidi" w:hAnsiTheme="minorBidi" w:cstheme="minorBidi"/>
          <w:sz w:val="24"/>
          <w:szCs w:val="24"/>
          <w:rtl/>
        </w:rPr>
        <w:t>פט</w:t>
      </w:r>
      <w:proofErr w:type="spellEnd"/>
      <w:r w:rsidRPr="003C373F">
        <w:rPr>
          <w:rFonts w:asciiTheme="minorBidi" w:hAnsiTheme="minorBidi" w:cstheme="minorBidi"/>
          <w:sz w:val="24"/>
          <w:szCs w:val="24"/>
          <w:rtl/>
        </w:rPr>
        <w:t>) עד לסכום של 2,000 ₪</w:t>
      </w:r>
      <w:r w:rsidR="002634CE" w:rsidRPr="003C373F">
        <w:rPr>
          <w:rFonts w:asciiTheme="minorBidi" w:hAnsiTheme="minorBidi" w:cstheme="minorBidi" w:hint="cs"/>
          <w:sz w:val="24"/>
          <w:szCs w:val="24"/>
          <w:rtl/>
        </w:rPr>
        <w:t>, לבעלי מסגרת אשראי</w:t>
      </w:r>
      <w:r w:rsidRPr="003C373F">
        <w:rPr>
          <w:rFonts w:asciiTheme="minorBidi" w:hAnsiTheme="minorBidi" w:cstheme="minorBidi"/>
          <w:sz w:val="24"/>
          <w:szCs w:val="24"/>
          <w:rtl/>
        </w:rPr>
        <w:t>.</w:t>
      </w:r>
    </w:p>
    <w:p w14:paraId="0E5D1507" w14:textId="3641FE3C" w:rsidR="00155E6E" w:rsidRPr="003C373F" w:rsidRDefault="00155E6E" w:rsidP="00550619">
      <w:pPr>
        <w:pStyle w:val="ListParagraph"/>
        <w:numPr>
          <w:ilvl w:val="0"/>
          <w:numId w:val="1"/>
        </w:numPr>
        <w:spacing w:after="180" w:line="360" w:lineRule="auto"/>
        <w:jc w:val="left"/>
        <w:rPr>
          <w:rFonts w:asciiTheme="minorBidi" w:hAnsiTheme="minorBidi" w:cstheme="minorBidi"/>
          <w:sz w:val="24"/>
          <w:szCs w:val="24"/>
          <w:rtl/>
        </w:rPr>
      </w:pPr>
      <w:r w:rsidRPr="003C373F">
        <w:rPr>
          <w:rFonts w:asciiTheme="minorBidi" w:hAnsiTheme="minorBidi" w:cstheme="minorBidi"/>
          <w:sz w:val="24"/>
          <w:szCs w:val="24"/>
          <w:rtl/>
        </w:rPr>
        <w:t>הפחתת ריביות על יתרות חובה בעו"ש מעל 2,000 ₪</w:t>
      </w:r>
      <w:r w:rsidR="002634CE" w:rsidRPr="003C373F">
        <w:rPr>
          <w:rFonts w:asciiTheme="minorBidi" w:hAnsiTheme="minorBidi" w:cstheme="minorBidi" w:hint="cs"/>
          <w:sz w:val="24"/>
          <w:szCs w:val="24"/>
          <w:rtl/>
        </w:rPr>
        <w:t>, לבעלי מסגרת אשראי.</w:t>
      </w:r>
    </w:p>
    <w:p w14:paraId="4EF302B4" w14:textId="43A6780C" w:rsidR="009901CE" w:rsidRPr="003C373F" w:rsidRDefault="005C0BA6" w:rsidP="00550619">
      <w:pPr>
        <w:pStyle w:val="ListParagraph"/>
        <w:numPr>
          <w:ilvl w:val="0"/>
          <w:numId w:val="1"/>
        </w:numPr>
        <w:spacing w:after="180" w:line="360" w:lineRule="auto"/>
        <w:jc w:val="left"/>
        <w:rPr>
          <w:rFonts w:asciiTheme="minorBidi" w:hAnsiTheme="minorBidi" w:cstheme="minorBidi"/>
          <w:sz w:val="24"/>
          <w:szCs w:val="24"/>
        </w:rPr>
      </w:pPr>
      <w:r w:rsidRPr="003C373F">
        <w:rPr>
          <w:rFonts w:asciiTheme="minorBidi" w:hAnsiTheme="minorBidi" w:cstheme="minorBidi" w:hint="cs"/>
          <w:sz w:val="24"/>
          <w:szCs w:val="24"/>
          <w:rtl/>
        </w:rPr>
        <w:t>הפחתה של יותר מ-50% ב</w:t>
      </w:r>
      <w:r w:rsidR="00155E6E" w:rsidRPr="003C373F">
        <w:rPr>
          <w:rFonts w:asciiTheme="minorBidi" w:hAnsiTheme="minorBidi" w:cstheme="minorBidi" w:hint="cs"/>
          <w:sz w:val="24"/>
          <w:szCs w:val="24"/>
          <w:rtl/>
        </w:rPr>
        <w:t>עמלת</w:t>
      </w:r>
      <w:r w:rsidR="00155E6E" w:rsidRPr="003C373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55E6E" w:rsidRPr="003C373F">
        <w:rPr>
          <w:rFonts w:asciiTheme="minorBidi" w:hAnsiTheme="minorBidi" w:cstheme="minorBidi" w:hint="cs"/>
          <w:sz w:val="24"/>
          <w:szCs w:val="24"/>
          <w:rtl/>
        </w:rPr>
        <w:t>הקצאת</w:t>
      </w:r>
      <w:r w:rsidR="00155E6E" w:rsidRPr="003C373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55E6E" w:rsidRPr="003C373F">
        <w:rPr>
          <w:rFonts w:asciiTheme="minorBidi" w:hAnsiTheme="minorBidi" w:cstheme="minorBidi" w:hint="cs"/>
          <w:sz w:val="24"/>
          <w:szCs w:val="24"/>
          <w:rtl/>
        </w:rPr>
        <w:t>האשראי הרבעונית ל</w:t>
      </w:r>
      <w:r w:rsidR="00155E6E" w:rsidRPr="003C373F">
        <w:rPr>
          <w:rFonts w:asciiTheme="minorBidi" w:hAnsiTheme="minorBidi" w:cstheme="minorBidi"/>
          <w:sz w:val="24"/>
          <w:szCs w:val="24"/>
          <w:rtl/>
        </w:rPr>
        <w:t xml:space="preserve">-10 </w:t>
      </w:r>
      <w:r w:rsidR="00155E6E" w:rsidRPr="003C373F">
        <w:rPr>
          <w:rFonts w:asciiTheme="minorBidi" w:hAnsiTheme="minorBidi" w:cstheme="minorBidi" w:hint="cs"/>
          <w:sz w:val="24"/>
          <w:szCs w:val="24"/>
          <w:rtl/>
        </w:rPr>
        <w:t>שקלים</w:t>
      </w:r>
      <w:r w:rsidR="00155E6E" w:rsidRPr="003C373F">
        <w:rPr>
          <w:rFonts w:asciiTheme="minorBidi" w:hAnsiTheme="minorBidi" w:cstheme="minorBidi"/>
          <w:sz w:val="24"/>
          <w:szCs w:val="24"/>
          <w:rtl/>
        </w:rPr>
        <w:t xml:space="preserve"> (</w:t>
      </w:r>
      <w:r w:rsidR="00155E6E" w:rsidRPr="003C373F">
        <w:rPr>
          <w:rFonts w:asciiTheme="minorBidi" w:hAnsiTheme="minorBidi" w:cstheme="minorBidi" w:hint="cs"/>
          <w:sz w:val="24"/>
          <w:szCs w:val="24"/>
          <w:rtl/>
        </w:rPr>
        <w:t>הסכום</w:t>
      </w:r>
      <w:r w:rsidR="00155E6E" w:rsidRPr="003C373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55E6E" w:rsidRPr="003C373F">
        <w:rPr>
          <w:rFonts w:asciiTheme="minorBidi" w:hAnsiTheme="minorBidi" w:cstheme="minorBidi" w:hint="cs"/>
          <w:sz w:val="24"/>
          <w:szCs w:val="24"/>
          <w:rtl/>
        </w:rPr>
        <w:t>הנמוך</w:t>
      </w:r>
      <w:r w:rsidR="00155E6E" w:rsidRPr="003C373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55E6E" w:rsidRPr="003C373F">
        <w:rPr>
          <w:rFonts w:asciiTheme="minorBidi" w:hAnsiTheme="minorBidi" w:cstheme="minorBidi" w:hint="cs"/>
          <w:sz w:val="24"/>
          <w:szCs w:val="24"/>
          <w:rtl/>
        </w:rPr>
        <w:t>ביותר</w:t>
      </w:r>
      <w:r w:rsidR="00155E6E" w:rsidRPr="003C373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55E6E" w:rsidRPr="003C373F">
        <w:rPr>
          <w:rFonts w:asciiTheme="minorBidi" w:hAnsiTheme="minorBidi" w:cstheme="minorBidi" w:hint="cs"/>
          <w:sz w:val="24"/>
          <w:szCs w:val="24"/>
          <w:rtl/>
        </w:rPr>
        <w:t>מבין</w:t>
      </w:r>
      <w:r w:rsidR="00155E6E" w:rsidRPr="003C373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55E6E" w:rsidRPr="003C373F">
        <w:rPr>
          <w:rFonts w:asciiTheme="minorBidi" w:hAnsiTheme="minorBidi" w:cstheme="minorBidi" w:hint="cs"/>
          <w:sz w:val="24"/>
          <w:szCs w:val="24"/>
          <w:rtl/>
        </w:rPr>
        <w:t>חמשת</w:t>
      </w:r>
      <w:r w:rsidR="00155E6E" w:rsidRPr="003C373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55E6E" w:rsidRPr="003C373F">
        <w:rPr>
          <w:rFonts w:asciiTheme="minorBidi" w:hAnsiTheme="minorBidi" w:cstheme="minorBidi" w:hint="cs"/>
          <w:sz w:val="24"/>
          <w:szCs w:val="24"/>
          <w:rtl/>
        </w:rPr>
        <w:t>הבנקים</w:t>
      </w:r>
      <w:r w:rsidR="00155E6E" w:rsidRPr="003C373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55E6E" w:rsidRPr="003C373F">
        <w:rPr>
          <w:rFonts w:asciiTheme="minorBidi" w:hAnsiTheme="minorBidi" w:cstheme="minorBidi" w:hint="cs"/>
          <w:sz w:val="24"/>
          <w:szCs w:val="24"/>
          <w:rtl/>
        </w:rPr>
        <w:t>הגדולים</w:t>
      </w:r>
      <w:r w:rsidR="00155E6E" w:rsidRPr="003C373F">
        <w:rPr>
          <w:rFonts w:asciiTheme="minorBidi" w:hAnsiTheme="minorBidi" w:cstheme="minorBidi"/>
          <w:sz w:val="24"/>
          <w:szCs w:val="24"/>
          <w:rtl/>
        </w:rPr>
        <w:t>).</w:t>
      </w:r>
    </w:p>
    <w:p w14:paraId="6CC1C9C2" w14:textId="2C598B37" w:rsidR="000B5FBE" w:rsidRPr="003C373F" w:rsidRDefault="00D91E0F" w:rsidP="00550619">
      <w:pPr>
        <w:pStyle w:val="ListParagraph"/>
        <w:numPr>
          <w:ilvl w:val="0"/>
          <w:numId w:val="1"/>
        </w:numPr>
        <w:spacing w:after="180" w:line="360" w:lineRule="auto"/>
        <w:jc w:val="left"/>
        <w:rPr>
          <w:rFonts w:asciiTheme="minorBidi" w:hAnsiTheme="minorBidi" w:cstheme="minorBidi"/>
          <w:sz w:val="24"/>
          <w:szCs w:val="24"/>
        </w:rPr>
      </w:pPr>
      <w:r w:rsidRPr="003C373F">
        <w:rPr>
          <w:rFonts w:asciiTheme="minorBidi" w:hAnsiTheme="minorBidi" w:cstheme="minorBidi" w:hint="cs"/>
          <w:sz w:val="24"/>
          <w:szCs w:val="24"/>
          <w:rtl/>
        </w:rPr>
        <w:t>חבילה</w:t>
      </w:r>
      <w:r w:rsidRPr="003C373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3C373F">
        <w:rPr>
          <w:rFonts w:asciiTheme="minorBidi" w:hAnsiTheme="minorBidi" w:cstheme="minorBidi" w:hint="cs"/>
          <w:sz w:val="24"/>
          <w:szCs w:val="24"/>
          <w:rtl/>
        </w:rPr>
        <w:t>של</w:t>
      </w:r>
      <w:r w:rsidRPr="003C373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3C373F">
        <w:rPr>
          <w:rFonts w:asciiTheme="minorBidi" w:hAnsiTheme="minorBidi" w:cstheme="minorBidi" w:hint="cs"/>
          <w:sz w:val="24"/>
          <w:szCs w:val="24"/>
          <w:rtl/>
        </w:rPr>
        <w:t>כלים</w:t>
      </w:r>
      <w:r w:rsidRPr="003C373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030D9B" w:rsidRPr="003C373F">
        <w:rPr>
          <w:rFonts w:asciiTheme="minorBidi" w:hAnsiTheme="minorBidi" w:cstheme="minorBidi" w:hint="cs"/>
          <w:sz w:val="24"/>
          <w:szCs w:val="24"/>
          <w:rtl/>
        </w:rPr>
        <w:t>מתקדמים</w:t>
      </w:r>
      <w:r w:rsidR="00030D9B" w:rsidRPr="003C373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794B6E" w:rsidRPr="003C373F">
        <w:rPr>
          <w:rFonts w:asciiTheme="minorBidi" w:hAnsiTheme="minorBidi" w:cstheme="minorBidi" w:hint="cs"/>
          <w:sz w:val="24"/>
          <w:szCs w:val="24"/>
          <w:rtl/>
        </w:rPr>
        <w:t>שיסייעו</w:t>
      </w:r>
      <w:r w:rsidR="00AF36EE" w:rsidRPr="003C373F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030D9B" w:rsidRPr="003C373F">
        <w:rPr>
          <w:rFonts w:asciiTheme="minorBidi" w:hAnsiTheme="minorBidi" w:cstheme="minorBidi" w:hint="cs"/>
          <w:sz w:val="24"/>
          <w:szCs w:val="24"/>
          <w:rtl/>
        </w:rPr>
        <w:t>ל</w:t>
      </w:r>
      <w:r w:rsidR="000B5FBE" w:rsidRPr="003C373F">
        <w:rPr>
          <w:rFonts w:asciiTheme="minorBidi" w:hAnsiTheme="minorBidi" w:cstheme="minorBidi" w:hint="cs"/>
          <w:sz w:val="24"/>
          <w:szCs w:val="24"/>
          <w:rtl/>
        </w:rPr>
        <w:t xml:space="preserve">לקוחות בהתנהלות פיננסית </w:t>
      </w:r>
      <w:r w:rsidR="009901CE" w:rsidRPr="003C373F">
        <w:rPr>
          <w:rFonts w:asciiTheme="minorBidi" w:hAnsiTheme="minorBidi" w:cstheme="minorBidi" w:hint="cs"/>
          <w:sz w:val="24"/>
          <w:szCs w:val="24"/>
          <w:rtl/>
        </w:rPr>
        <w:t xml:space="preserve">נבונה ובצמצום השימוש </w:t>
      </w:r>
      <w:proofErr w:type="spellStart"/>
      <w:r w:rsidR="009901CE" w:rsidRPr="003C373F">
        <w:rPr>
          <w:rFonts w:asciiTheme="minorBidi" w:hAnsiTheme="minorBidi" w:cstheme="minorBidi" w:hint="cs"/>
          <w:sz w:val="24"/>
          <w:szCs w:val="24"/>
          <w:rtl/>
        </w:rPr>
        <w:t>באוב</w:t>
      </w:r>
      <w:r w:rsidR="009943BA" w:rsidRPr="003C373F">
        <w:rPr>
          <w:rFonts w:asciiTheme="minorBidi" w:hAnsiTheme="minorBidi" w:cstheme="minorBidi" w:hint="cs"/>
          <w:sz w:val="24"/>
          <w:szCs w:val="24"/>
          <w:rtl/>
        </w:rPr>
        <w:t>ר</w:t>
      </w:r>
      <w:r w:rsidR="009901CE" w:rsidRPr="003C373F">
        <w:rPr>
          <w:rFonts w:asciiTheme="minorBidi" w:hAnsiTheme="minorBidi" w:cstheme="minorBidi" w:hint="cs"/>
          <w:sz w:val="24"/>
          <w:szCs w:val="24"/>
          <w:rtl/>
        </w:rPr>
        <w:t>דראפט</w:t>
      </w:r>
      <w:proofErr w:type="spellEnd"/>
      <w:r w:rsidR="000B5FBE" w:rsidRPr="003C373F">
        <w:rPr>
          <w:rFonts w:asciiTheme="minorBidi" w:hAnsiTheme="minorBidi" w:cstheme="minorBidi" w:hint="cs"/>
          <w:sz w:val="24"/>
          <w:szCs w:val="24"/>
          <w:rtl/>
        </w:rPr>
        <w:t xml:space="preserve">: </w:t>
      </w:r>
    </w:p>
    <w:p w14:paraId="64334DDE" w14:textId="3B7690D8" w:rsidR="00D91E0F" w:rsidRPr="003C373F" w:rsidRDefault="00030D9B" w:rsidP="00550619">
      <w:pPr>
        <w:pStyle w:val="ListParagraph"/>
        <w:numPr>
          <w:ilvl w:val="0"/>
          <w:numId w:val="7"/>
        </w:numPr>
        <w:spacing w:after="180" w:line="360" w:lineRule="auto"/>
        <w:jc w:val="left"/>
        <w:rPr>
          <w:rFonts w:asciiTheme="minorBidi" w:hAnsiTheme="minorBidi" w:cstheme="minorBidi"/>
          <w:sz w:val="24"/>
          <w:szCs w:val="24"/>
        </w:rPr>
      </w:pPr>
      <w:r w:rsidRPr="003C373F">
        <w:rPr>
          <w:rFonts w:asciiTheme="minorBidi" w:hAnsiTheme="minorBidi" w:cstheme="minorBidi" w:hint="cs"/>
          <w:sz w:val="24"/>
          <w:szCs w:val="24"/>
          <w:rtl/>
        </w:rPr>
        <w:t>הודעת</w:t>
      </w:r>
      <w:r w:rsidRPr="003C373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3C373F">
        <w:rPr>
          <w:rFonts w:asciiTheme="minorBidi" w:hAnsiTheme="minorBidi" w:cstheme="minorBidi"/>
          <w:sz w:val="24"/>
          <w:szCs w:val="24"/>
        </w:rPr>
        <w:t>SMS</w:t>
      </w:r>
      <w:r w:rsidRPr="003C373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3C373F">
        <w:rPr>
          <w:rFonts w:asciiTheme="minorBidi" w:hAnsiTheme="minorBidi" w:cstheme="minorBidi" w:hint="cs"/>
          <w:sz w:val="24"/>
          <w:szCs w:val="24"/>
          <w:rtl/>
        </w:rPr>
        <w:t>המעדכנת</w:t>
      </w:r>
      <w:r w:rsidRPr="003C373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3C373F">
        <w:rPr>
          <w:rFonts w:asciiTheme="minorBidi" w:hAnsiTheme="minorBidi" w:cstheme="minorBidi" w:hint="cs"/>
          <w:sz w:val="24"/>
          <w:szCs w:val="24"/>
          <w:rtl/>
        </w:rPr>
        <w:t>את</w:t>
      </w:r>
      <w:r w:rsidR="009901CE" w:rsidRPr="003C373F">
        <w:rPr>
          <w:rFonts w:asciiTheme="minorBidi" w:hAnsiTheme="minorBidi" w:cstheme="minorBidi" w:hint="cs"/>
          <w:sz w:val="24"/>
          <w:szCs w:val="24"/>
          <w:rtl/>
        </w:rPr>
        <w:t xml:space="preserve"> הלקוחות </w:t>
      </w:r>
      <w:r w:rsidRPr="003C373F">
        <w:rPr>
          <w:rFonts w:asciiTheme="minorBidi" w:hAnsiTheme="minorBidi" w:cstheme="minorBidi" w:hint="cs"/>
          <w:sz w:val="24"/>
          <w:szCs w:val="24"/>
          <w:rtl/>
        </w:rPr>
        <w:t>על</w:t>
      </w:r>
      <w:r w:rsidRPr="003C373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3C373F">
        <w:rPr>
          <w:rFonts w:asciiTheme="minorBidi" w:hAnsiTheme="minorBidi" w:cstheme="minorBidi" w:hint="cs"/>
          <w:sz w:val="24"/>
          <w:szCs w:val="24"/>
          <w:rtl/>
        </w:rPr>
        <w:t>כניסה</w:t>
      </w:r>
      <w:r w:rsidRPr="003C373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3C373F">
        <w:rPr>
          <w:rFonts w:asciiTheme="minorBidi" w:hAnsiTheme="minorBidi" w:cstheme="minorBidi" w:hint="cs"/>
          <w:sz w:val="24"/>
          <w:szCs w:val="24"/>
          <w:rtl/>
        </w:rPr>
        <w:t>למינוס</w:t>
      </w:r>
      <w:r w:rsidRPr="003C373F">
        <w:rPr>
          <w:rFonts w:asciiTheme="minorBidi" w:hAnsiTheme="minorBidi" w:cstheme="minorBidi"/>
          <w:sz w:val="24"/>
          <w:szCs w:val="24"/>
          <w:rtl/>
        </w:rPr>
        <w:t xml:space="preserve"> (</w:t>
      </w:r>
      <w:r w:rsidR="009901CE" w:rsidRPr="003C373F">
        <w:rPr>
          <w:rFonts w:asciiTheme="minorBidi" w:hAnsiTheme="minorBidi" w:cstheme="minorBidi" w:hint="cs"/>
          <w:sz w:val="24"/>
          <w:szCs w:val="24"/>
          <w:rtl/>
        </w:rPr>
        <w:t>לבקשת הלקוח, ללא עלות</w:t>
      </w:r>
      <w:r w:rsidRPr="003C373F">
        <w:rPr>
          <w:rFonts w:asciiTheme="minorBidi" w:hAnsiTheme="minorBidi" w:cstheme="minorBidi"/>
          <w:sz w:val="24"/>
          <w:szCs w:val="24"/>
          <w:rtl/>
        </w:rPr>
        <w:t xml:space="preserve">). </w:t>
      </w:r>
    </w:p>
    <w:p w14:paraId="2993E0C5" w14:textId="77777777" w:rsidR="002634CE" w:rsidRPr="003C373F" w:rsidRDefault="009005A0" w:rsidP="00550619">
      <w:pPr>
        <w:pStyle w:val="ListParagraph"/>
        <w:numPr>
          <w:ilvl w:val="0"/>
          <w:numId w:val="7"/>
        </w:numPr>
        <w:spacing w:after="180" w:line="360" w:lineRule="auto"/>
        <w:jc w:val="left"/>
        <w:rPr>
          <w:rFonts w:ascii="Arial" w:hAnsi="Arial" w:cs="Arial"/>
          <w:sz w:val="24"/>
          <w:szCs w:val="24"/>
        </w:rPr>
      </w:pPr>
      <w:r w:rsidRPr="003C373F">
        <w:rPr>
          <w:rFonts w:asciiTheme="minorBidi" w:hAnsiTheme="minorBidi" w:cstheme="minorBidi" w:hint="cs"/>
          <w:sz w:val="24"/>
          <w:szCs w:val="24"/>
          <w:rtl/>
        </w:rPr>
        <w:t xml:space="preserve">תובנות </w:t>
      </w:r>
      <w:r w:rsidR="00BA5352" w:rsidRPr="003C373F">
        <w:rPr>
          <w:rFonts w:asciiTheme="minorBidi" w:hAnsiTheme="minorBidi" w:cstheme="minorBidi" w:hint="cs"/>
          <w:sz w:val="24"/>
          <w:szCs w:val="24"/>
          <w:rtl/>
        </w:rPr>
        <w:t xml:space="preserve">אישיות </w:t>
      </w:r>
      <w:r w:rsidRPr="003C373F">
        <w:rPr>
          <w:rFonts w:asciiTheme="minorBidi" w:hAnsiTheme="minorBidi" w:cstheme="minorBidi" w:hint="cs"/>
          <w:sz w:val="24"/>
          <w:szCs w:val="24"/>
          <w:rtl/>
        </w:rPr>
        <w:t xml:space="preserve">באפליקציה </w:t>
      </w:r>
      <w:r w:rsidR="00BA5352" w:rsidRPr="003C373F">
        <w:rPr>
          <w:rFonts w:asciiTheme="minorBidi" w:hAnsiTheme="minorBidi" w:cstheme="minorBidi" w:hint="cs"/>
          <w:sz w:val="24"/>
          <w:szCs w:val="24"/>
          <w:rtl/>
        </w:rPr>
        <w:t>להתנהלות פיננסית</w:t>
      </w:r>
      <w:r w:rsidR="00AF36EE" w:rsidRPr="003C373F">
        <w:rPr>
          <w:rFonts w:asciiTheme="minorBidi" w:hAnsiTheme="minorBidi" w:cstheme="minorBidi" w:hint="cs"/>
          <w:sz w:val="24"/>
          <w:szCs w:val="24"/>
          <w:rtl/>
        </w:rPr>
        <w:t xml:space="preserve"> נבונה</w:t>
      </w:r>
      <w:r w:rsidR="00BA5352" w:rsidRPr="003C373F">
        <w:rPr>
          <w:rFonts w:asciiTheme="minorBidi" w:hAnsiTheme="minorBidi" w:cstheme="minorBidi" w:hint="cs"/>
          <w:sz w:val="24"/>
          <w:szCs w:val="24"/>
          <w:rtl/>
        </w:rPr>
        <w:t xml:space="preserve"> והימנעות מכניסה למינוס.</w:t>
      </w:r>
    </w:p>
    <w:p w14:paraId="5F64C958" w14:textId="170E3CAE" w:rsidR="009005A0" w:rsidRPr="003C373F" w:rsidRDefault="009005A0" w:rsidP="00550619">
      <w:pPr>
        <w:pStyle w:val="ListParagraph"/>
        <w:numPr>
          <w:ilvl w:val="0"/>
          <w:numId w:val="7"/>
        </w:numPr>
        <w:spacing w:after="180" w:line="360" w:lineRule="auto"/>
        <w:jc w:val="left"/>
        <w:rPr>
          <w:rFonts w:ascii="Arial" w:hAnsi="Arial" w:cs="Arial"/>
          <w:sz w:val="24"/>
          <w:szCs w:val="24"/>
        </w:rPr>
      </w:pPr>
      <w:r w:rsidRPr="003C373F">
        <w:rPr>
          <w:rFonts w:asciiTheme="minorBidi" w:hAnsiTheme="minorBidi" w:cstheme="minorBidi" w:hint="cs"/>
          <w:sz w:val="24"/>
          <w:szCs w:val="24"/>
          <w:rtl/>
        </w:rPr>
        <w:t>חיבור מבוסס בנקאות פתוחה לשירות של חברת</w:t>
      </w:r>
      <w:r w:rsidRPr="003C373F">
        <w:rPr>
          <w:rFonts w:asciiTheme="minorBidi" w:hAnsiTheme="minorBidi" w:cstheme="minorBidi"/>
          <w:sz w:val="24"/>
          <w:szCs w:val="24"/>
          <w:rtl/>
        </w:rPr>
        <w:t xml:space="preserve"> </w:t>
      </w:r>
      <w:proofErr w:type="spellStart"/>
      <w:r w:rsidRPr="003C373F">
        <w:rPr>
          <w:rFonts w:asciiTheme="minorBidi" w:hAnsiTheme="minorBidi" w:cstheme="minorBidi" w:hint="cs"/>
          <w:sz w:val="24"/>
          <w:szCs w:val="24"/>
          <w:rtl/>
        </w:rPr>
        <w:t>פינטק</w:t>
      </w:r>
      <w:proofErr w:type="spellEnd"/>
      <w:r w:rsidR="0039436A" w:rsidRPr="003C373F">
        <w:rPr>
          <w:rFonts w:asciiTheme="minorBidi" w:hAnsiTheme="minorBidi" w:cstheme="minorBidi" w:hint="cs"/>
          <w:sz w:val="24"/>
          <w:szCs w:val="24"/>
          <w:rtl/>
        </w:rPr>
        <w:t>,</w:t>
      </w:r>
      <w:r w:rsidRPr="003C373F">
        <w:rPr>
          <w:rFonts w:asciiTheme="minorBidi" w:hAnsiTheme="minorBidi" w:cstheme="minorBidi" w:hint="cs"/>
          <w:sz w:val="24"/>
          <w:szCs w:val="24"/>
          <w:rtl/>
        </w:rPr>
        <w:t xml:space="preserve"> המסייע להימנע מתשלום ריביות מיותרות על </w:t>
      </w:r>
      <w:proofErr w:type="spellStart"/>
      <w:r w:rsidRPr="003C373F">
        <w:rPr>
          <w:rFonts w:asciiTheme="minorBidi" w:hAnsiTheme="minorBidi" w:cstheme="minorBidi" w:hint="cs"/>
          <w:sz w:val="24"/>
          <w:szCs w:val="24"/>
          <w:rtl/>
        </w:rPr>
        <w:t>האוברדראפט</w:t>
      </w:r>
      <w:proofErr w:type="spellEnd"/>
      <w:r w:rsidRPr="003C373F">
        <w:rPr>
          <w:rFonts w:ascii="Arial" w:hAnsi="Arial" w:cs="Arial" w:hint="cs"/>
          <w:sz w:val="24"/>
          <w:szCs w:val="24"/>
          <w:rtl/>
        </w:rPr>
        <w:t>.</w:t>
      </w:r>
    </w:p>
    <w:p w14:paraId="20268D96" w14:textId="023E85AA" w:rsidR="00CD3CA3" w:rsidRPr="003C373F" w:rsidRDefault="00CD3CA3" w:rsidP="00550619">
      <w:pPr>
        <w:spacing w:after="0" w:line="360" w:lineRule="auto"/>
        <w:ind w:left="396"/>
        <w:jc w:val="left"/>
        <w:rPr>
          <w:rFonts w:ascii="Arial" w:hAnsi="Arial" w:cs="Arial"/>
          <w:sz w:val="24"/>
          <w:szCs w:val="24"/>
          <w:rtl/>
        </w:rPr>
      </w:pPr>
      <w:r w:rsidRPr="003C373F">
        <w:rPr>
          <w:rFonts w:asciiTheme="minorBidi" w:hAnsiTheme="minorBidi" w:cstheme="minorBidi" w:hint="cs"/>
          <w:b/>
          <w:bCs/>
          <w:sz w:val="24"/>
          <w:szCs w:val="24"/>
          <w:rtl/>
        </w:rPr>
        <w:t>אורי</w:t>
      </w:r>
      <w:r w:rsidRPr="003C373F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3C373F">
        <w:rPr>
          <w:rFonts w:asciiTheme="minorBidi" w:hAnsiTheme="minorBidi" w:cstheme="minorBidi" w:hint="cs"/>
          <w:b/>
          <w:bCs/>
          <w:sz w:val="24"/>
          <w:szCs w:val="24"/>
          <w:rtl/>
        </w:rPr>
        <w:t>לוין</w:t>
      </w:r>
      <w:r w:rsidRPr="003C373F">
        <w:rPr>
          <w:rFonts w:asciiTheme="minorBidi" w:hAnsiTheme="minorBidi" w:cstheme="minorBidi"/>
          <w:b/>
          <w:bCs/>
          <w:sz w:val="24"/>
          <w:szCs w:val="24"/>
          <w:rtl/>
        </w:rPr>
        <w:t xml:space="preserve">, </w:t>
      </w:r>
      <w:r w:rsidRPr="003C373F">
        <w:rPr>
          <w:rFonts w:asciiTheme="minorBidi" w:hAnsiTheme="minorBidi" w:cstheme="minorBidi" w:hint="cs"/>
          <w:b/>
          <w:bCs/>
          <w:sz w:val="24"/>
          <w:szCs w:val="24"/>
          <w:rtl/>
        </w:rPr>
        <w:t>מנכ</w:t>
      </w:r>
      <w:r w:rsidRPr="003C373F">
        <w:rPr>
          <w:rFonts w:asciiTheme="minorBidi" w:hAnsiTheme="minorBidi" w:cstheme="minorBidi"/>
          <w:b/>
          <w:bCs/>
          <w:sz w:val="24"/>
          <w:szCs w:val="24"/>
          <w:rtl/>
        </w:rPr>
        <w:t>"</w:t>
      </w:r>
      <w:r w:rsidRPr="003C373F">
        <w:rPr>
          <w:rFonts w:asciiTheme="minorBidi" w:hAnsiTheme="minorBidi" w:cstheme="minorBidi" w:hint="cs"/>
          <w:b/>
          <w:bCs/>
          <w:sz w:val="24"/>
          <w:szCs w:val="24"/>
          <w:rtl/>
        </w:rPr>
        <w:t>ל</w:t>
      </w:r>
      <w:r w:rsidRPr="003C373F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3C373F">
        <w:rPr>
          <w:rFonts w:asciiTheme="minorBidi" w:hAnsiTheme="minorBidi" w:cstheme="minorBidi" w:hint="cs"/>
          <w:b/>
          <w:bCs/>
          <w:sz w:val="24"/>
          <w:szCs w:val="24"/>
          <w:rtl/>
        </w:rPr>
        <w:t>קבוצת</w:t>
      </w:r>
      <w:r w:rsidRPr="003C373F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3C373F">
        <w:rPr>
          <w:rFonts w:asciiTheme="minorBidi" w:hAnsiTheme="minorBidi" w:cstheme="minorBidi" w:hint="cs"/>
          <w:b/>
          <w:bCs/>
          <w:sz w:val="24"/>
          <w:szCs w:val="24"/>
          <w:rtl/>
        </w:rPr>
        <w:t>דיסקונט</w:t>
      </w:r>
      <w:r w:rsidRPr="003C373F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  <w:r w:rsidRPr="003C373F">
        <w:rPr>
          <w:rFonts w:asciiTheme="minorBidi" w:hAnsiTheme="minorBidi" w:cstheme="minorBidi"/>
          <w:sz w:val="24"/>
          <w:szCs w:val="24"/>
          <w:rtl/>
        </w:rPr>
        <w:t xml:space="preserve"> "</w:t>
      </w:r>
      <w:r w:rsidR="006F0DE4" w:rsidRPr="003C373F">
        <w:rPr>
          <w:rFonts w:asciiTheme="minorBidi" w:hAnsiTheme="minorBidi" w:cstheme="minorBidi" w:hint="cs"/>
          <w:sz w:val="24"/>
          <w:szCs w:val="24"/>
          <w:rtl/>
        </w:rPr>
        <w:t xml:space="preserve">המהלך לצמצום עלויות הלקוחות על </w:t>
      </w:r>
      <w:r w:rsidR="0039436A" w:rsidRPr="003C373F">
        <w:rPr>
          <w:rFonts w:asciiTheme="minorBidi" w:hAnsiTheme="minorBidi" w:cstheme="minorBidi" w:hint="cs"/>
          <w:sz w:val="24"/>
          <w:szCs w:val="24"/>
          <w:rtl/>
        </w:rPr>
        <w:t>ה</w:t>
      </w:r>
      <w:r w:rsidR="009005A0" w:rsidRPr="003C373F">
        <w:rPr>
          <w:rFonts w:asciiTheme="minorBidi" w:hAnsiTheme="minorBidi" w:cstheme="minorBidi" w:hint="cs"/>
          <w:sz w:val="24"/>
          <w:szCs w:val="24"/>
          <w:rtl/>
        </w:rPr>
        <w:t xml:space="preserve">שימוש </w:t>
      </w:r>
      <w:proofErr w:type="spellStart"/>
      <w:r w:rsidR="009005A0" w:rsidRPr="003C373F">
        <w:rPr>
          <w:rFonts w:asciiTheme="minorBidi" w:hAnsiTheme="minorBidi" w:cstheme="minorBidi" w:hint="cs"/>
          <w:sz w:val="24"/>
          <w:szCs w:val="24"/>
          <w:rtl/>
        </w:rPr>
        <w:t>באוב</w:t>
      </w:r>
      <w:r w:rsidR="009943BA" w:rsidRPr="003C373F">
        <w:rPr>
          <w:rFonts w:asciiTheme="minorBidi" w:hAnsiTheme="minorBidi" w:cstheme="minorBidi" w:hint="cs"/>
          <w:sz w:val="24"/>
          <w:szCs w:val="24"/>
          <w:rtl/>
        </w:rPr>
        <w:t>ר</w:t>
      </w:r>
      <w:r w:rsidR="009005A0" w:rsidRPr="003C373F">
        <w:rPr>
          <w:rFonts w:asciiTheme="minorBidi" w:hAnsiTheme="minorBidi" w:cstheme="minorBidi" w:hint="cs"/>
          <w:sz w:val="24"/>
          <w:szCs w:val="24"/>
          <w:rtl/>
        </w:rPr>
        <w:t>דראפט</w:t>
      </w:r>
      <w:proofErr w:type="spellEnd"/>
      <w:r w:rsidR="009005A0" w:rsidRPr="003C373F">
        <w:rPr>
          <w:rFonts w:asciiTheme="minorBidi" w:hAnsiTheme="minorBidi" w:cstheme="minorBidi" w:hint="cs"/>
          <w:sz w:val="24"/>
          <w:szCs w:val="24"/>
          <w:rtl/>
        </w:rPr>
        <w:t xml:space="preserve">, ובראשו </w:t>
      </w:r>
      <w:r w:rsidRPr="003C373F">
        <w:rPr>
          <w:rFonts w:asciiTheme="minorBidi" w:hAnsiTheme="minorBidi" w:cstheme="minorBidi"/>
          <w:sz w:val="24"/>
          <w:szCs w:val="24"/>
          <w:rtl/>
        </w:rPr>
        <w:t>ביטול הריבית על המינוס עד לסכום של 2,000 ₪</w:t>
      </w:r>
      <w:r w:rsidR="009005A0" w:rsidRPr="003C373F">
        <w:rPr>
          <w:rFonts w:asciiTheme="minorBidi" w:hAnsiTheme="minorBidi" w:cstheme="minorBidi" w:hint="cs"/>
          <w:sz w:val="24"/>
          <w:szCs w:val="24"/>
          <w:rtl/>
        </w:rPr>
        <w:t>,</w:t>
      </w:r>
      <w:r w:rsidRPr="003C373F">
        <w:rPr>
          <w:rFonts w:asciiTheme="minorBidi" w:hAnsiTheme="minorBidi" w:cstheme="minorBidi"/>
          <w:sz w:val="24"/>
          <w:szCs w:val="24"/>
          <w:rtl/>
        </w:rPr>
        <w:t xml:space="preserve"> מהווה </w:t>
      </w:r>
      <w:r w:rsidRPr="003C373F">
        <w:rPr>
          <w:rFonts w:asciiTheme="minorBidi" w:hAnsiTheme="minorBidi" w:cstheme="minorBidi" w:hint="cs"/>
          <w:sz w:val="24"/>
          <w:szCs w:val="24"/>
          <w:rtl/>
        </w:rPr>
        <w:t xml:space="preserve">מהלך </w:t>
      </w:r>
      <w:r w:rsidRPr="003C373F">
        <w:rPr>
          <w:rFonts w:asciiTheme="minorBidi" w:hAnsiTheme="minorBidi" w:cstheme="minorBidi"/>
          <w:sz w:val="24"/>
          <w:szCs w:val="24"/>
          <w:rtl/>
        </w:rPr>
        <w:t xml:space="preserve">ראשון </w:t>
      </w:r>
      <w:proofErr w:type="spellStart"/>
      <w:r w:rsidRPr="003C373F">
        <w:rPr>
          <w:rFonts w:asciiTheme="minorBidi" w:hAnsiTheme="minorBidi" w:cstheme="minorBidi"/>
          <w:sz w:val="24"/>
          <w:szCs w:val="24"/>
          <w:rtl/>
        </w:rPr>
        <w:t>בס</w:t>
      </w:r>
      <w:r w:rsidR="006F0DE4" w:rsidRPr="003C373F">
        <w:rPr>
          <w:rFonts w:asciiTheme="minorBidi" w:hAnsiTheme="minorBidi" w:cstheme="minorBidi" w:hint="cs"/>
          <w:sz w:val="24"/>
          <w:szCs w:val="24"/>
          <w:rtl/>
        </w:rPr>
        <w:t>י</w:t>
      </w:r>
      <w:r w:rsidRPr="003C373F">
        <w:rPr>
          <w:rFonts w:asciiTheme="minorBidi" w:hAnsiTheme="minorBidi" w:cstheme="minorBidi"/>
          <w:sz w:val="24"/>
          <w:szCs w:val="24"/>
          <w:rtl/>
        </w:rPr>
        <w:t>דרת</w:t>
      </w:r>
      <w:proofErr w:type="spellEnd"/>
      <w:r w:rsidRPr="003C373F">
        <w:rPr>
          <w:rFonts w:asciiTheme="minorBidi" w:hAnsiTheme="minorBidi" w:cstheme="minorBidi"/>
          <w:sz w:val="24"/>
          <w:szCs w:val="24"/>
          <w:rtl/>
        </w:rPr>
        <w:t xml:space="preserve"> צעדים </w:t>
      </w:r>
      <w:r w:rsidRPr="003C373F">
        <w:rPr>
          <w:rFonts w:asciiTheme="minorBidi" w:hAnsiTheme="minorBidi" w:cstheme="minorBidi" w:hint="cs"/>
          <w:sz w:val="24"/>
          <w:szCs w:val="24"/>
          <w:rtl/>
        </w:rPr>
        <w:t>מתוכננים,</w:t>
      </w:r>
      <w:r w:rsidRPr="003C373F">
        <w:rPr>
          <w:rFonts w:asciiTheme="minorBidi" w:hAnsiTheme="minorBidi" w:cstheme="minorBidi"/>
          <w:sz w:val="24"/>
          <w:szCs w:val="24"/>
          <w:rtl/>
        </w:rPr>
        <w:t xml:space="preserve"> המתמקדים במענה ל</w:t>
      </w:r>
      <w:r w:rsidRPr="003C373F">
        <w:rPr>
          <w:rFonts w:asciiTheme="minorBidi" w:hAnsiTheme="minorBidi" w:cstheme="minorBidi" w:hint="cs"/>
          <w:sz w:val="24"/>
          <w:szCs w:val="24"/>
          <w:rtl/>
        </w:rPr>
        <w:t xml:space="preserve">דברים שמטרידים את הלקוחות שלנו יותר מכל. </w:t>
      </w:r>
      <w:r w:rsidRPr="003C373F">
        <w:rPr>
          <w:rFonts w:asciiTheme="minorBidi" w:hAnsiTheme="minorBidi" w:cstheme="minorBidi"/>
          <w:sz w:val="24"/>
          <w:szCs w:val="24"/>
          <w:rtl/>
        </w:rPr>
        <w:t xml:space="preserve">דיסקונט שם לעצמו למטרה להיות הבנק הטוב ביותר ללקוחותיו </w:t>
      </w:r>
      <w:r w:rsidRPr="003C373F">
        <w:rPr>
          <w:rFonts w:asciiTheme="minorBidi" w:hAnsiTheme="minorBidi" w:cstheme="minorBidi" w:hint="cs"/>
          <w:sz w:val="24"/>
          <w:szCs w:val="24"/>
          <w:rtl/>
        </w:rPr>
        <w:t>ולייצר תחרות אמיתית במערכת הבנקאית והצעדים שאנו מציגים היום הם עוד נקודת ציון משמעותית בדרך זו"</w:t>
      </w:r>
      <w:r w:rsidR="009A759A" w:rsidRPr="003C373F">
        <w:rPr>
          <w:rFonts w:ascii="Arial" w:hAnsi="Arial" w:cs="Arial" w:hint="cs"/>
          <w:sz w:val="24"/>
          <w:szCs w:val="24"/>
          <w:rtl/>
        </w:rPr>
        <w:t>.</w:t>
      </w:r>
    </w:p>
    <w:p w14:paraId="40B321F0" w14:textId="3329D00D" w:rsidR="002634CE" w:rsidRPr="003C373F" w:rsidRDefault="002634CE" w:rsidP="00550619">
      <w:pPr>
        <w:spacing w:after="0" w:line="360" w:lineRule="auto"/>
        <w:ind w:left="396"/>
        <w:jc w:val="left"/>
        <w:rPr>
          <w:rFonts w:ascii="Arial" w:hAnsi="Arial" w:cs="Arial"/>
          <w:sz w:val="24"/>
          <w:szCs w:val="24"/>
          <w:rtl/>
        </w:rPr>
      </w:pPr>
    </w:p>
    <w:p w14:paraId="086D4727" w14:textId="2713C8AD" w:rsidR="00A0352D" w:rsidRPr="003C373F" w:rsidRDefault="002634CE" w:rsidP="00550619">
      <w:pPr>
        <w:spacing w:after="0" w:line="360" w:lineRule="auto"/>
        <w:ind w:left="396"/>
        <w:jc w:val="left"/>
        <w:rPr>
          <w:rFonts w:ascii="Arial" w:hAnsi="Arial" w:cs="Arial"/>
          <w:sz w:val="24"/>
          <w:szCs w:val="24"/>
          <w:rtl/>
        </w:rPr>
      </w:pPr>
      <w:r w:rsidRPr="003C373F">
        <w:rPr>
          <w:rFonts w:ascii="Arial" w:hAnsi="Arial" w:cs="Arial" w:hint="cs"/>
          <w:sz w:val="24"/>
          <w:szCs w:val="24"/>
          <w:rtl/>
        </w:rPr>
        <w:t>*</w:t>
      </w:r>
      <w:r w:rsidRPr="003C373F">
        <w:rPr>
          <w:rFonts w:ascii="Arial" w:hAnsi="Arial" w:cs="Arial"/>
          <w:sz w:val="24"/>
          <w:szCs w:val="24"/>
          <w:rtl/>
        </w:rPr>
        <w:t xml:space="preserve"> </w:t>
      </w:r>
      <w:r w:rsidRPr="003C373F">
        <w:rPr>
          <w:rFonts w:ascii="Arial" w:hAnsi="Arial" w:cs="Arial" w:hint="cs"/>
          <w:sz w:val="24"/>
          <w:szCs w:val="24"/>
          <w:rtl/>
        </w:rPr>
        <w:t xml:space="preserve">המהלכים </w:t>
      </w:r>
      <w:r w:rsidR="009A759A" w:rsidRPr="003C373F">
        <w:rPr>
          <w:rFonts w:ascii="Arial" w:hAnsi="Arial" w:cs="Arial" w:hint="cs"/>
          <w:sz w:val="24"/>
          <w:szCs w:val="24"/>
          <w:rtl/>
        </w:rPr>
        <w:t>מתייחסים</w:t>
      </w:r>
      <w:r w:rsidRPr="003C373F">
        <w:rPr>
          <w:rFonts w:ascii="Arial" w:hAnsi="Arial" w:cs="Arial" w:hint="cs"/>
          <w:sz w:val="24"/>
          <w:szCs w:val="24"/>
          <w:rtl/>
        </w:rPr>
        <w:t xml:space="preserve"> לחשבונות </w:t>
      </w:r>
      <w:proofErr w:type="spellStart"/>
      <w:r w:rsidR="009A759A" w:rsidRPr="003C373F">
        <w:rPr>
          <w:rFonts w:ascii="Arial" w:hAnsi="Arial" w:cs="Arial" w:hint="cs"/>
          <w:sz w:val="24"/>
          <w:szCs w:val="24"/>
          <w:rtl/>
        </w:rPr>
        <w:t>שקליים</w:t>
      </w:r>
      <w:proofErr w:type="spellEnd"/>
      <w:r w:rsidR="009A759A" w:rsidRPr="003C373F">
        <w:rPr>
          <w:rFonts w:ascii="Arial" w:hAnsi="Arial" w:cs="Arial" w:hint="cs"/>
          <w:sz w:val="24"/>
          <w:szCs w:val="24"/>
          <w:rtl/>
        </w:rPr>
        <w:t xml:space="preserve"> פרטיים,</w:t>
      </w:r>
      <w:r w:rsidRPr="003C373F">
        <w:rPr>
          <w:rFonts w:ascii="Arial" w:hAnsi="Arial" w:cs="Arial" w:hint="cs"/>
          <w:sz w:val="24"/>
          <w:szCs w:val="24"/>
          <w:rtl/>
        </w:rPr>
        <w:t xml:space="preserve"> בהתאם לתנאי החשבון.</w:t>
      </w:r>
      <w:r w:rsidR="00A0352D" w:rsidRPr="003C373F">
        <w:rPr>
          <w:rFonts w:ascii="Arial" w:hAnsi="Arial" w:cs="Arial" w:hint="cs"/>
          <w:sz w:val="24"/>
          <w:szCs w:val="24"/>
          <w:rtl/>
        </w:rPr>
        <w:t xml:space="preserve"> אי-עמידה בפירעון ההלוואה עלול לגרור חיוב בריבית פיגורים והליכי הוצאה לפועל.</w:t>
      </w:r>
    </w:p>
    <w:p w14:paraId="300D4719" w14:textId="77777777" w:rsidR="00A0352D" w:rsidRPr="003C373F" w:rsidRDefault="00A0352D" w:rsidP="00550619">
      <w:pPr>
        <w:spacing w:after="0" w:line="360" w:lineRule="auto"/>
        <w:ind w:left="396"/>
        <w:jc w:val="left"/>
        <w:rPr>
          <w:rFonts w:ascii="Arial" w:hAnsi="Arial" w:cs="Arial"/>
          <w:sz w:val="24"/>
          <w:szCs w:val="24"/>
          <w:rtl/>
        </w:rPr>
      </w:pPr>
    </w:p>
    <w:sectPr w:rsidR="00A0352D" w:rsidRPr="003C3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64" w:bottom="1021" w:left="964" w:header="709" w:footer="18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2629" w14:textId="77777777" w:rsidR="00D878F7" w:rsidRDefault="00D878F7">
      <w:pPr>
        <w:spacing w:after="0" w:line="240" w:lineRule="auto"/>
      </w:pPr>
      <w:r>
        <w:separator/>
      </w:r>
    </w:p>
  </w:endnote>
  <w:endnote w:type="continuationSeparator" w:id="0">
    <w:p w14:paraId="274789E1" w14:textId="77777777" w:rsidR="00D878F7" w:rsidRDefault="00D8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B76E" w14:textId="77777777" w:rsidR="00281772" w:rsidRDefault="00281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B01C" w14:textId="77777777" w:rsidR="00BC315D" w:rsidRDefault="009E2C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59AEBE4" wp14:editId="2D178A78">
          <wp:simplePos x="0" y="0"/>
          <wp:positionH relativeFrom="column">
            <wp:posOffset>-2539</wp:posOffset>
          </wp:positionH>
          <wp:positionV relativeFrom="paragraph">
            <wp:posOffset>154940</wp:posOffset>
          </wp:positionV>
          <wp:extent cx="2054225" cy="1063625"/>
          <wp:effectExtent l="0" t="0" r="3175" b="3175"/>
          <wp:wrapSquare wrapText="bothSides" distT="0" distB="0" distL="114300" distR="114300"/>
          <wp:docPr id="4" name="image2.png" descr="למידע נוסף:&#10;ישי ווריט – דובר הבנק&#10;טל' : 076-80558755&#10;טל' סלולרי: 052-5354979&#10;כתבות מייל: ishai.wureit@dbank.co.il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4225" cy="1063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115F" w14:textId="77777777" w:rsidR="00281772" w:rsidRDefault="00281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097B" w14:textId="77777777" w:rsidR="00D878F7" w:rsidRDefault="00D878F7">
      <w:pPr>
        <w:spacing w:after="0" w:line="240" w:lineRule="auto"/>
      </w:pPr>
      <w:r>
        <w:separator/>
      </w:r>
    </w:p>
  </w:footnote>
  <w:footnote w:type="continuationSeparator" w:id="0">
    <w:p w14:paraId="39606E49" w14:textId="77777777" w:rsidR="00D878F7" w:rsidRDefault="00D8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DBF5" w14:textId="77777777" w:rsidR="00281772" w:rsidRDefault="00281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7370" w14:textId="77777777" w:rsidR="00BC315D" w:rsidRDefault="009E2C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577A1346" wp14:editId="155E8131">
          <wp:simplePos x="0" y="0"/>
          <wp:positionH relativeFrom="column">
            <wp:posOffset>-1076324</wp:posOffset>
          </wp:positionH>
          <wp:positionV relativeFrom="paragraph">
            <wp:posOffset>-452118</wp:posOffset>
          </wp:positionV>
          <wp:extent cx="8048625" cy="911860"/>
          <wp:effectExtent l="0" t="0" r="9525" b="2540"/>
          <wp:wrapNone/>
          <wp:docPr id="3" name="image1.png" descr="לוגו דיסקונט" title="לוגו דיסקונט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8625" cy="911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2FC2" w14:textId="77777777" w:rsidR="00281772" w:rsidRDefault="00281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0BF"/>
    <w:multiLevelType w:val="hybridMultilevel"/>
    <w:tmpl w:val="AB880DB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DA91528"/>
    <w:multiLevelType w:val="hybridMultilevel"/>
    <w:tmpl w:val="93CED5D8"/>
    <w:lvl w:ilvl="0" w:tplc="012AFFD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A3A40"/>
    <w:multiLevelType w:val="hybridMultilevel"/>
    <w:tmpl w:val="56F6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23059"/>
    <w:multiLevelType w:val="hybridMultilevel"/>
    <w:tmpl w:val="0908C4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9922595">
    <w:abstractNumId w:val="0"/>
  </w:num>
  <w:num w:numId="2" w16cid:durableId="650057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746948">
    <w:abstractNumId w:val="2"/>
  </w:num>
  <w:num w:numId="4" w16cid:durableId="327486009">
    <w:abstractNumId w:val="0"/>
  </w:num>
  <w:num w:numId="5" w16cid:durableId="1911573713">
    <w:abstractNumId w:val="2"/>
  </w:num>
  <w:num w:numId="6" w16cid:durableId="550654970">
    <w:abstractNumId w:val="0"/>
  </w:num>
  <w:num w:numId="7" w16cid:durableId="1808206858">
    <w:abstractNumId w:val="3"/>
  </w:num>
  <w:num w:numId="8" w16cid:durableId="1731885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89"/>
    <w:rsid w:val="00030D9B"/>
    <w:rsid w:val="0005429B"/>
    <w:rsid w:val="000674E4"/>
    <w:rsid w:val="000A70C2"/>
    <w:rsid w:val="000B5FBE"/>
    <w:rsid w:val="00147C76"/>
    <w:rsid w:val="00152FC5"/>
    <w:rsid w:val="00155E6E"/>
    <w:rsid w:val="00197D3F"/>
    <w:rsid w:val="0022467C"/>
    <w:rsid w:val="00257300"/>
    <w:rsid w:val="002634CE"/>
    <w:rsid w:val="00281772"/>
    <w:rsid w:val="00293C5F"/>
    <w:rsid w:val="00342CAB"/>
    <w:rsid w:val="00355DED"/>
    <w:rsid w:val="0039436A"/>
    <w:rsid w:val="003C373F"/>
    <w:rsid w:val="003E79FE"/>
    <w:rsid w:val="00403C01"/>
    <w:rsid w:val="00550619"/>
    <w:rsid w:val="005C0BA6"/>
    <w:rsid w:val="006C11D8"/>
    <w:rsid w:val="006F0DE4"/>
    <w:rsid w:val="00794B6E"/>
    <w:rsid w:val="008502BB"/>
    <w:rsid w:val="00861540"/>
    <w:rsid w:val="00883BF2"/>
    <w:rsid w:val="00891ECF"/>
    <w:rsid w:val="008C2CF5"/>
    <w:rsid w:val="008F4939"/>
    <w:rsid w:val="009005A0"/>
    <w:rsid w:val="00943E04"/>
    <w:rsid w:val="009901CE"/>
    <w:rsid w:val="009943BA"/>
    <w:rsid w:val="009A759A"/>
    <w:rsid w:val="009E2C89"/>
    <w:rsid w:val="00A0352D"/>
    <w:rsid w:val="00AF36EE"/>
    <w:rsid w:val="00AF760E"/>
    <w:rsid w:val="00B255D9"/>
    <w:rsid w:val="00B33720"/>
    <w:rsid w:val="00B806FD"/>
    <w:rsid w:val="00BA5352"/>
    <w:rsid w:val="00C34868"/>
    <w:rsid w:val="00C64C3A"/>
    <w:rsid w:val="00CD3CA3"/>
    <w:rsid w:val="00CF6C43"/>
    <w:rsid w:val="00D15A44"/>
    <w:rsid w:val="00D300A4"/>
    <w:rsid w:val="00D62EB1"/>
    <w:rsid w:val="00D878F7"/>
    <w:rsid w:val="00D91E0F"/>
    <w:rsid w:val="00F05B7A"/>
    <w:rsid w:val="00F6703A"/>
    <w:rsid w:val="00F9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365C"/>
  <w15:chartTrackingRefBased/>
  <w15:docId w15:val="{252E5B75-CA51-466F-A4F4-70C0220D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C89"/>
    <w:pPr>
      <w:bidi/>
      <w:spacing w:after="200" w:line="276" w:lineRule="auto"/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0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E0F"/>
    <w:pPr>
      <w:ind w:left="720"/>
      <w:contextualSpacing/>
    </w:pPr>
  </w:style>
  <w:style w:type="paragraph" w:styleId="Revision">
    <w:name w:val="Revision"/>
    <w:hidden/>
    <w:uiPriority w:val="99"/>
    <w:semiHidden/>
    <w:rsid w:val="00293C5F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C2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CF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CF5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37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73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37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73F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506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Israel Bank Discount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וורייט ישי</dc:creator>
  <cp:keywords/>
  <dc:description/>
  <cp:lastModifiedBy>Yafit Benin</cp:lastModifiedBy>
  <cp:revision>2</cp:revision>
  <cp:lastPrinted>2021-12-30T07:54:00Z</cp:lastPrinted>
  <dcterms:created xsi:type="dcterms:W3CDTF">2023-01-16T13:02:00Z</dcterms:created>
  <dcterms:modified xsi:type="dcterms:W3CDTF">2023-01-16T13:02:00Z</dcterms:modified>
</cp:coreProperties>
</file>